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93" w:rsidRPr="004E1B46" w:rsidRDefault="00573E93" w:rsidP="00573E93">
      <w:pPr>
        <w:pStyle w:val="1"/>
        <w:spacing w:before="0" w:after="0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t>Приказ Министерства здравоохранения и социального развития РФ от 23 апреля 2012 г. N 390н</w:t>
      </w:r>
      <w:r w:rsidRPr="004E1B46">
        <w:rPr>
          <w:rFonts w:ascii="Times New Roman" w:hAnsi="Times New Roman" w:cs="Times New Roman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B46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0B3061">
          <w:rPr>
            <w:rStyle w:val="a4"/>
            <w:rFonts w:ascii="Times New Roman" w:hAnsi="Times New Roman"/>
            <w:sz w:val="24"/>
            <w:szCs w:val="24"/>
          </w:rPr>
          <w:t>статьей 20</w:t>
        </w:r>
      </w:hyperlink>
      <w:r w:rsidRPr="000B3061">
        <w:rPr>
          <w:rFonts w:ascii="Times New Roman" w:hAnsi="Times New Roman"/>
          <w:sz w:val="24"/>
          <w:szCs w:val="24"/>
        </w:rPr>
        <w:t xml:space="preserve"> </w:t>
      </w:r>
      <w:r w:rsidRPr="004E1B46">
        <w:rPr>
          <w:rFonts w:ascii="Times New Roman" w:hAnsi="Times New Roman"/>
          <w:sz w:val="24"/>
          <w:szCs w:val="24"/>
        </w:rPr>
        <w:t>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E1B46">
        <w:rPr>
          <w:rFonts w:ascii="Times New Roman" w:hAnsi="Times New Roman"/>
          <w:sz w:val="24"/>
          <w:szCs w:val="24"/>
        </w:rPr>
        <w:t xml:space="preserve">Утвердить </w:t>
      </w:r>
      <w:hyperlink w:anchor="sub_1000" w:history="1">
        <w:r w:rsidRPr="000B3061">
          <w:rPr>
            <w:rStyle w:val="a4"/>
            <w:rFonts w:ascii="Times New Roman" w:hAnsi="Times New Roman"/>
            <w:sz w:val="24"/>
            <w:szCs w:val="24"/>
          </w:rPr>
          <w:t>Перечень</w:t>
        </w:r>
      </w:hyperlink>
      <w:r w:rsidRPr="004E1B46">
        <w:rPr>
          <w:rFonts w:ascii="Times New Roman" w:hAnsi="Times New Roman"/>
          <w:sz w:val="24"/>
          <w:szCs w:val="24"/>
        </w:rPr>
        <w:t xml:space="preserve">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73E93" w:rsidRPr="004E1B46" w:rsidTr="004105DF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93" w:rsidRPr="004E1B46" w:rsidRDefault="00573E93" w:rsidP="004105DF">
            <w:pPr>
              <w:pStyle w:val="a6"/>
              <w:rPr>
                <w:rFonts w:ascii="Times New Roman" w:hAnsi="Times New Roman" w:cs="Times New Roman"/>
              </w:rPr>
            </w:pPr>
            <w:r w:rsidRPr="004E1B46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E93" w:rsidRPr="004E1B46" w:rsidRDefault="00573E93" w:rsidP="004105D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4E1B46">
              <w:rPr>
                <w:rFonts w:ascii="Times New Roman" w:hAnsi="Times New Roman" w:cs="Times New Roman"/>
              </w:rPr>
              <w:t>Т.А. Голикова</w:t>
            </w:r>
          </w:p>
        </w:tc>
      </w:tr>
    </w:tbl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E93" w:rsidRPr="004E1B46" w:rsidRDefault="00573E93" w:rsidP="00573E93">
      <w:pPr>
        <w:pStyle w:val="a6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t>Зарегистрировано в Минюсте РФ 5 мая 2012 г.</w:t>
      </w:r>
    </w:p>
    <w:p w:rsidR="00573E93" w:rsidRPr="004E1B46" w:rsidRDefault="00573E93" w:rsidP="00573E93">
      <w:pPr>
        <w:pStyle w:val="a6"/>
        <w:rPr>
          <w:rFonts w:ascii="Times New Roman" w:hAnsi="Times New Roman" w:cs="Times New Roman"/>
        </w:rPr>
      </w:pPr>
      <w:r w:rsidRPr="004E1B46">
        <w:rPr>
          <w:rFonts w:ascii="Times New Roman" w:hAnsi="Times New Roman" w:cs="Times New Roman"/>
        </w:rPr>
        <w:t>Регистрационный N 24082</w:t>
      </w: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E93" w:rsidRPr="004E1B46" w:rsidRDefault="00573E93" w:rsidP="00573E93">
      <w:pPr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r w:rsidRPr="004E1B46">
        <w:rPr>
          <w:rStyle w:val="a3"/>
          <w:rFonts w:ascii="Times New Roman" w:hAnsi="Times New Roman"/>
          <w:sz w:val="24"/>
          <w:szCs w:val="24"/>
        </w:rPr>
        <w:t>Приложение</w:t>
      </w:r>
    </w:p>
    <w:p w:rsidR="00573E93" w:rsidRPr="004E1B46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3E93" w:rsidRPr="004A3AAC" w:rsidRDefault="00573E93" w:rsidP="00573E9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A3AAC">
        <w:rPr>
          <w:rFonts w:ascii="Times New Roman" w:hAnsi="Times New Roman" w:cs="Times New Roman"/>
          <w:sz w:val="28"/>
          <w:szCs w:val="28"/>
        </w:rPr>
        <w:t>Перечень</w:t>
      </w:r>
      <w:r w:rsidRPr="004A3AAC">
        <w:rPr>
          <w:rFonts w:ascii="Times New Roman" w:hAnsi="Times New Roman" w:cs="Times New Roman"/>
          <w:sz w:val="28"/>
          <w:szCs w:val="28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1. Опрос, в том числе выявление жалоб, сбор анамнеза.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A3AAC">
        <w:rPr>
          <w:rFonts w:ascii="Times New Roman" w:hAnsi="Times New Roman"/>
          <w:sz w:val="28"/>
          <w:szCs w:val="28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3. Антропометрические исследования.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4. Термометрия.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5. Тонометрия.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4A3AAC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 органа зрения и зрительных функций.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4A3AAC">
        <w:rPr>
          <w:rFonts w:ascii="Times New Roman" w:hAnsi="Times New Roman"/>
          <w:sz w:val="28"/>
          <w:szCs w:val="28"/>
        </w:rPr>
        <w:t>Неинвазивные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 органа слуха и слуховых функций.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8. Исследование функций нервной системы (чувствительной и двигательной сферы).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10. Функциональные методы обследования, в том числе </w:t>
      </w:r>
      <w:proofErr w:type="spellStart"/>
      <w:r w:rsidRPr="004A3AAC">
        <w:rPr>
          <w:rFonts w:ascii="Times New Roman" w:hAnsi="Times New Roman"/>
          <w:sz w:val="28"/>
          <w:szCs w:val="28"/>
        </w:rPr>
        <w:t>электрокардиогафия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суточное </w:t>
      </w:r>
      <w:proofErr w:type="spellStart"/>
      <w:r w:rsidRPr="004A3AAC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артериального давления, суточное </w:t>
      </w:r>
      <w:proofErr w:type="spellStart"/>
      <w:r w:rsidRPr="004A3AAC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электрокардиограммы, спирография,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пневмотахометрия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AAC">
        <w:rPr>
          <w:rFonts w:ascii="Times New Roman" w:hAnsi="Times New Roman"/>
          <w:sz w:val="28"/>
          <w:szCs w:val="28"/>
        </w:rPr>
        <w:t>пикфлуометрия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A3AAC">
        <w:rPr>
          <w:rFonts w:ascii="Times New Roman" w:hAnsi="Times New Roman"/>
          <w:sz w:val="28"/>
          <w:szCs w:val="28"/>
        </w:rPr>
        <w:t>рэоэнцефалография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, электроэнцефалография,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кардиотокография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(для беременных).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4A3AAC">
        <w:rPr>
          <w:rFonts w:ascii="Times New Roman" w:hAnsi="Times New Roman"/>
          <w:sz w:val="28"/>
          <w:szCs w:val="28"/>
        </w:rPr>
        <w:t>допплерографические</w:t>
      </w:r>
      <w:proofErr w:type="spellEnd"/>
      <w:r w:rsidRPr="004A3AAC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4A3AAC">
        <w:rPr>
          <w:rFonts w:ascii="Times New Roman" w:hAnsi="Times New Roman"/>
          <w:sz w:val="28"/>
          <w:szCs w:val="28"/>
        </w:rPr>
        <w:t>внутрикожно</w:t>
      </w:r>
      <w:proofErr w:type="spellEnd"/>
      <w:r w:rsidRPr="004A3AAC">
        <w:rPr>
          <w:rFonts w:ascii="Times New Roman" w:hAnsi="Times New Roman"/>
          <w:sz w:val="28"/>
          <w:szCs w:val="28"/>
        </w:rPr>
        <w:t>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13. Медицинский массаж.</w:t>
      </w:r>
    </w:p>
    <w:p w:rsidR="00573E93" w:rsidRPr="004A3AAC" w:rsidRDefault="00573E93" w:rsidP="00573E9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3AAC">
        <w:rPr>
          <w:rFonts w:ascii="Times New Roman" w:hAnsi="Times New Roman"/>
          <w:sz w:val="28"/>
          <w:szCs w:val="28"/>
        </w:rPr>
        <w:t>14. Лечебная физкультура.</w:t>
      </w:r>
    </w:p>
    <w:p w:rsidR="00573E93" w:rsidRPr="004A3AAC" w:rsidRDefault="00573E93" w:rsidP="00573E9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B688E" w:rsidRDefault="00AB688E"/>
    <w:sectPr w:rsidR="00AB688E" w:rsidSect="00FF60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3E93"/>
    <w:rsid w:val="00573E93"/>
    <w:rsid w:val="00AB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73E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E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3E93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73E9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3E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73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91967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</dc:creator>
  <cp:lastModifiedBy>Buhg</cp:lastModifiedBy>
  <cp:revision>1</cp:revision>
  <dcterms:created xsi:type="dcterms:W3CDTF">2018-03-05T16:42:00Z</dcterms:created>
  <dcterms:modified xsi:type="dcterms:W3CDTF">2018-03-05T16:43:00Z</dcterms:modified>
</cp:coreProperties>
</file>